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FD" w:rsidRDefault="00D821FD" w:rsidP="00D821F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D821FD" w:rsidRDefault="00D821FD" w:rsidP="00D821F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«Детский сад № 4 «Золотая рыбка» Пионерского городского округа»</w:t>
      </w:r>
    </w:p>
    <w:p w:rsidR="00D821FD" w:rsidRDefault="00D821FD" w:rsidP="00D821FD">
      <w:pPr>
        <w:rPr>
          <w:rFonts w:ascii="Times New Roman" w:hAnsi="Times New Roman"/>
          <w:sz w:val="24"/>
          <w:szCs w:val="24"/>
        </w:rPr>
      </w:pPr>
    </w:p>
    <w:p w:rsidR="00D821FD" w:rsidRDefault="00D821FD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0"/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</w:pPr>
    </w:p>
    <w:p w:rsidR="00D821FD" w:rsidRDefault="00D821FD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0"/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</w:pPr>
    </w:p>
    <w:p w:rsidR="00D821FD" w:rsidRDefault="00D821FD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0"/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</w:pPr>
      <w:bookmarkStart w:id="0" w:name="_GoBack"/>
      <w:bookmarkEnd w:id="0"/>
    </w:p>
    <w:p w:rsidR="002966E7" w:rsidRPr="002966E7" w:rsidRDefault="002966E7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0"/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</w:pPr>
      <w:r w:rsidRPr="002966E7"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  <w:t>Логопедический проект</w:t>
      </w:r>
    </w:p>
    <w:p w:rsidR="002966E7" w:rsidRPr="002966E7" w:rsidRDefault="002966E7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0"/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</w:pPr>
      <w:r w:rsidRPr="002966E7">
        <w:rPr>
          <w:rFonts w:ascii="Arial Black" w:eastAsia="SimSun" w:hAnsi="Arial Black" w:cs="Mangal"/>
          <w:b/>
          <w:bCs/>
          <w:kern w:val="3"/>
          <w:sz w:val="64"/>
          <w:szCs w:val="64"/>
          <w:lang w:eastAsia="zh-CN" w:bidi="hi-IN"/>
        </w:rPr>
        <w:t xml:space="preserve">         «Рука об руку»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>Проект направлен на повышение родительской компетентности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 xml:space="preserve">       в вопросах речевого развития ребенка дошкольного возраста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 xml:space="preserve"> Учитель-логопед </w:t>
      </w:r>
      <w:proofErr w:type="spellStart"/>
      <w:r w:rsidRPr="002966E7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>Шушук</w:t>
      </w:r>
      <w:proofErr w:type="spellEnd"/>
      <w:r w:rsidRPr="002966E7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 xml:space="preserve"> А.Н.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 Г. ПИОНЕРСКИЙ  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Федеральный закон «Об утверждении федеральной программы развития образования» (2000г) обязывает работников дошкольного образования развивать разнообразные формы взаимодействия с семьями воспитанников, так как система образования должна быть ориентирована не только на задания со стороны государства, но и на общественный образовательный спрос, на реальные потребности потребителей образовательных услуг. Появившийся в 1995 году закон РФ «Об образовании» обязывает педагогов и родителей стать не только равноправными, но и равно-ответственными участниками образовательного процесса.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Одним из важнейших направлений коррекционной работы с дошкольниками является исправление нарушений речи, профилактика речевых расстройств, ранняя диагностика, подготовка детей-логопатов к школьному обучению. Успех коррекционного обучения во многом определяется тем, насколько четко организуется преемственность в работе логопеда и родителей. Н одна педагогическая система не может быть в полной мере эффективной, если в ней не задействована семья. Если дошкольное учреждение и семья </w:t>
      </w:r>
      <w:proofErr w:type="gramStart"/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закрыты</w:t>
      </w:r>
      <w:proofErr w:type="gramEnd"/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друг для друга, то ребенок оказывается между двух огней, поэтому так необходимо тесное сотрудничество логопеда и родителей. Очень важно сделать родителей активными участниками педагогического процесса, научить их адекватно оценивать и развивать своего ребенка. Во-первых, родители являются авторитетом для него, а во-вторых, они ежедневно могут закреплять навыки в непосредственном общении.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В зависимости от восприятия дефекта ребенка выделяются две группы родителей: с адекватной и неадекватной позицией. 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При адекватной позиции родители осознают нарушения произношения как дефект, но дефект устранимый, требующий специальной работы, как педагогов, так и самих родителей.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Неадекватная позиция может быть различной: дефект родителями н воспринимается, т.е. родители не читают, что произношение звуков у ребенка страдает. В других случаях родители слышат ошибки речи, но не придают им значения, так как считают, что это «само пройдет», «пойдет в школу научиться» и т. п., либо придерживаются того мнения, что и с дефектом можно прожить без особых проблем.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 ходе логопедической работы необходимо:</w:t>
      </w:r>
    </w:p>
    <w:p w:rsidR="002966E7" w:rsidRPr="002966E7" w:rsidRDefault="002966E7" w:rsidP="002966E7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помочь родителям понять, как важно правильно формировать речь детей,</w:t>
      </w:r>
    </w:p>
    <w:p w:rsidR="002966E7" w:rsidRPr="002966E7" w:rsidRDefault="002966E7" w:rsidP="002966E7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разъяснить и показать им, в чем состоит логопедическая работа,</w:t>
      </w:r>
    </w:p>
    <w:p w:rsidR="002966E7" w:rsidRPr="002966E7" w:rsidRDefault="002966E7" w:rsidP="002966E7">
      <w:pPr>
        <w:widowControl w:val="0"/>
        <w:numPr>
          <w:ilvl w:val="0"/>
          <w:numId w:val="1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подчеркнуть полезность разумных требований к ребенку, необходимость закрепления достигнутого на занятиях.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Актуальность и востребованность проекта определяются реальными потребностями системы отечественного дошкольного образования и существующими противоречиями </w:t>
      </w:r>
      <w:proofErr w:type="gramStart"/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между</w:t>
      </w:r>
      <w:proofErr w:type="gramEnd"/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:rsidR="002966E7" w:rsidRPr="002966E7" w:rsidRDefault="002966E7" w:rsidP="002966E7">
      <w:pPr>
        <w:widowControl w:val="0"/>
        <w:numPr>
          <w:ilvl w:val="0"/>
          <w:numId w:val="2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ростом количества детей с речевыми нарушениями и отсутствием возможности оказания коррекционно-логопедической помощи всем нуждающимся в условиях ДОУ общеразвивающего вида;</w:t>
      </w:r>
    </w:p>
    <w:p w:rsidR="002966E7" w:rsidRPr="002966E7" w:rsidRDefault="002966E7" w:rsidP="002966E7">
      <w:pPr>
        <w:widowControl w:val="0"/>
        <w:numPr>
          <w:ilvl w:val="0"/>
          <w:numId w:val="2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необходимостью участия родителей в коррекционно-логопедическом процессе и отсутствием эффективных технологий взаимодействия образовательного 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учреждения и семьи по данному направлению.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Исходя из вышеизложенного, мы видим актуальность и значимость проблемы повышения компетентности родителей в вопросах речевого развития детей.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Участники проекта: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учитель-логопед, дети старшего дошкольного возраста, их родители.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Цель проекта: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повышение уровня компетентности родителей в вопросах речевого развития детей.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Задачи:</w:t>
      </w:r>
    </w:p>
    <w:p w:rsidR="002966E7" w:rsidRPr="002966E7" w:rsidRDefault="002966E7" w:rsidP="002966E7">
      <w:pPr>
        <w:widowControl w:val="0"/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выяснить образовательные потребности родителей и уровень их компетентности в вопросах речевого развития, установить контакт с ее членами, согласовать воспитательное воздействие на ребенка;</w:t>
      </w:r>
    </w:p>
    <w:p w:rsidR="002966E7" w:rsidRPr="002966E7" w:rsidRDefault="002966E7" w:rsidP="002966E7">
      <w:pPr>
        <w:widowControl w:val="0"/>
        <w:numPr>
          <w:ilvl w:val="0"/>
          <w:numId w:val="3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заинтересовать родителей, пользоваться информационно-методическим стендом «Уголок логопеда»</w:t>
      </w:r>
    </w:p>
    <w:p w:rsidR="002966E7" w:rsidRPr="002966E7" w:rsidRDefault="002966E7" w:rsidP="002966E7">
      <w:pPr>
        <w:widowControl w:val="0"/>
        <w:numPr>
          <w:ilvl w:val="0"/>
          <w:numId w:val="3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выработать и принять единые требования, предъявляемые к родителям и ребёнку, общего подхода к воспитанию.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Ожидаемые результаты:</w:t>
      </w:r>
    </w:p>
    <w:p w:rsidR="002966E7" w:rsidRPr="002966E7" w:rsidRDefault="002966E7" w:rsidP="002966E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Родители активно включены в коррекционно-развивающий процесс по устранению речевых недостатков детей в домашних условиях.</w:t>
      </w:r>
    </w:p>
    <w:p w:rsidR="002966E7" w:rsidRPr="002966E7" w:rsidRDefault="002966E7" w:rsidP="002966E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Родители самостоятельно используют материалы с информационно-методического стенда «Уголок логопеда».</w:t>
      </w:r>
    </w:p>
    <w:p w:rsidR="002966E7" w:rsidRPr="002966E7" w:rsidRDefault="002966E7" w:rsidP="002966E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Путем анкетирования выявилось повышение педагогической компетентности родителей в вопросах речевого развития ребенка.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Эффективность данных результатов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36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3240"/>
        <w:gridCol w:w="7519"/>
      </w:tblGrid>
      <w:tr w:rsidR="002966E7" w:rsidRPr="002966E7" w:rsidTr="007C3D7E">
        <w:tc>
          <w:tcPr>
            <w:tcW w:w="28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Для детей</w:t>
            </w:r>
          </w:p>
        </w:tc>
        <w:tc>
          <w:tcPr>
            <w:tcW w:w="3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Для родителей</w:t>
            </w:r>
          </w:p>
        </w:tc>
        <w:tc>
          <w:tcPr>
            <w:tcW w:w="75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Для ДОУ</w:t>
            </w:r>
          </w:p>
        </w:tc>
      </w:tr>
      <w:tr w:rsidR="002966E7" w:rsidRPr="002966E7" w:rsidTr="007C3D7E">
        <w:tc>
          <w:tcPr>
            <w:tcW w:w="28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положительная динамика речевого развития;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успешная социальная адаптация в ДОУ и</w:t>
            </w:r>
          </w:p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семье;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индивидуальный подход к каждому ребенку.</w:t>
            </w:r>
          </w:p>
        </w:tc>
        <w:tc>
          <w:tcPr>
            <w:tcW w:w="32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положительная оценка деятельности ДОУ;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готовность и желание помогать ДОУ;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использование знаний по развитию речи детей в домашних условиях и, особенно, в летнее время.</w:t>
            </w:r>
          </w:p>
        </w:tc>
        <w:tc>
          <w:tcPr>
            <w:tcW w:w="75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благоприятные условия </w:t>
            </w:r>
            <w:proofErr w:type="gramStart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для</w:t>
            </w:r>
            <w:proofErr w:type="gramEnd"/>
          </w:p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профессионального роста педагогов;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повышенный статус ДОУ</w:t>
            </w:r>
          </w:p>
        </w:tc>
      </w:tr>
    </w:tbl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Возможные риски:</w:t>
      </w:r>
    </w:p>
    <w:p w:rsidR="002966E7" w:rsidRPr="002966E7" w:rsidRDefault="002966E7" w:rsidP="002966E7">
      <w:pPr>
        <w:widowControl w:val="0"/>
        <w:numPr>
          <w:ilvl w:val="0"/>
          <w:numId w:val="5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трудности взаимодействия с родителями.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Практическая значимость проекта заключается в том, что предложенные система поэтапного включения родителей в коррекционно-логопедический процесс, методические пособия для домашнего использования родителями, диагностический материал для выявления компетентности родителей по вопросам речевого развития, могут быть реализованы педагогами, логопедами и заинтересованными родителями.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keepNext/>
        <w:widowControl w:val="0"/>
        <w:suppressAutoHyphens/>
        <w:autoSpaceDN w:val="0"/>
        <w:spacing w:before="240" w:after="120" w:line="240" w:lineRule="auto"/>
        <w:jc w:val="both"/>
        <w:textAlignment w:val="baseline"/>
        <w:outlineLvl w:val="2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Описание проекта: стратегия и механизм достижения поставленной цели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Работа по взаимодействию логопеда и родителей по речевому развитию детей проходит в 3 этапа: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1 этап — подготовительный (информационно-аналитический).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Задачи:</w:t>
      </w:r>
    </w:p>
    <w:p w:rsidR="002966E7" w:rsidRPr="002966E7" w:rsidRDefault="002966E7" w:rsidP="002966E7">
      <w:pPr>
        <w:widowControl w:val="0"/>
        <w:numPr>
          <w:ilvl w:val="0"/>
          <w:numId w:val="6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Обсуждение основополагающего вопроса и формулировка проблемных вопросов.</w:t>
      </w:r>
    </w:p>
    <w:p w:rsidR="002966E7" w:rsidRPr="002966E7" w:rsidRDefault="002966E7" w:rsidP="002966E7">
      <w:pPr>
        <w:widowControl w:val="0"/>
        <w:numPr>
          <w:ilvl w:val="0"/>
          <w:numId w:val="6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Создание рабочих групп по интересам.</w:t>
      </w:r>
    </w:p>
    <w:p w:rsidR="002966E7" w:rsidRPr="002966E7" w:rsidRDefault="002966E7" w:rsidP="002966E7">
      <w:pPr>
        <w:widowControl w:val="0"/>
        <w:numPr>
          <w:ilvl w:val="0"/>
          <w:numId w:val="6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Подбор упражнений для развития мелкой моторики.</w:t>
      </w:r>
    </w:p>
    <w:p w:rsidR="002966E7" w:rsidRPr="002966E7" w:rsidRDefault="002966E7" w:rsidP="002966E7">
      <w:pPr>
        <w:widowControl w:val="0"/>
        <w:numPr>
          <w:ilvl w:val="0"/>
          <w:numId w:val="6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Подбор упражнений для выработки правильной воздушной струи.</w:t>
      </w:r>
    </w:p>
    <w:p w:rsidR="002966E7" w:rsidRPr="002966E7" w:rsidRDefault="002966E7" w:rsidP="002966E7">
      <w:pPr>
        <w:widowControl w:val="0"/>
        <w:numPr>
          <w:ilvl w:val="0"/>
          <w:numId w:val="6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Легкие упражнения для языка и губ — выполнение в игре.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Для решения этих задач начинаем работу с анкетирования (см. </w:t>
      </w:r>
      <w:r w:rsidRPr="002966E7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Приложение 1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). Получив реальную картину, на основе собранных данных, можно проанализировать особенности семьи и семейного воспитания ребенка, выявит уровень компетентности родителей в вопросах речевого развития, выработать тактику своего общения с каждым родителем. Это поможет лучше сориентироваться в педагогических потребностях каждой семьи, учесть ее индивидуальные особенности. 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 этап — основной (практический).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Задачи:</w:t>
      </w:r>
    </w:p>
    <w:p w:rsidR="002966E7" w:rsidRPr="002966E7" w:rsidRDefault="002966E7" w:rsidP="002966E7">
      <w:pPr>
        <w:widowControl w:val="0"/>
        <w:numPr>
          <w:ilvl w:val="0"/>
          <w:numId w:val="7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разработать и апробировать систему методических мероприятий для родителей по вопросам речевого развития дошкольников.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Полученные во время занятий с логопедом знания, речевые умения детей закрепляются в игровой форме в повседневной жизни.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Средства и методы проекта:</w:t>
      </w:r>
    </w:p>
    <w:p w:rsidR="002966E7" w:rsidRPr="002966E7" w:rsidRDefault="002966E7" w:rsidP="002966E7">
      <w:pPr>
        <w:widowControl w:val="0"/>
        <w:numPr>
          <w:ilvl w:val="0"/>
          <w:numId w:val="8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проведение семинара-практикума, мастер классов, консультаций, дня открытых дверей, домашней игротеки, проведение праздника красивой и выразительной речи.</w:t>
      </w:r>
    </w:p>
    <w:p w:rsidR="002966E7" w:rsidRPr="002966E7" w:rsidRDefault="002966E7" w:rsidP="002966E7">
      <w:pPr>
        <w:widowControl w:val="0"/>
        <w:numPr>
          <w:ilvl w:val="0"/>
          <w:numId w:val="8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проведение индивидуальных консультаций (по необходимости);</w:t>
      </w:r>
    </w:p>
    <w:p w:rsidR="002966E7" w:rsidRPr="002966E7" w:rsidRDefault="002966E7" w:rsidP="002966E7">
      <w:pPr>
        <w:widowControl w:val="0"/>
        <w:numPr>
          <w:ilvl w:val="0"/>
          <w:numId w:val="8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создание информационно-методического стенда «Уголок логопеда» (ежемесячно, теоретический материал);</w:t>
      </w:r>
    </w:p>
    <w:p w:rsidR="002966E7" w:rsidRPr="002966E7" w:rsidRDefault="002966E7" w:rsidP="002966E7">
      <w:pPr>
        <w:widowControl w:val="0"/>
        <w:numPr>
          <w:ilvl w:val="0"/>
          <w:numId w:val="8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Сбор и изучение информации (поиск информации в Интернет, и других источниках).</w:t>
      </w:r>
    </w:p>
    <w:p w:rsidR="002966E7" w:rsidRPr="002966E7" w:rsidRDefault="002966E7" w:rsidP="002966E7">
      <w:pPr>
        <w:widowControl w:val="0"/>
        <w:numPr>
          <w:ilvl w:val="0"/>
          <w:numId w:val="8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подготовка отчета о работе и оформление результатов работы в виде (презентации, публикации и т.п.)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Данные формы работы позволяют привлечь родителей к активному участию в коррекционном процессе, предполагают установление между педагогами и родителями доверительных отношений, осознание родителями роли семьи в обучении и воспитании ребенка.</w:t>
      </w: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</w: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3 этап — заключительный (контрольно-диагностический).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Задачи:</w:t>
      </w:r>
    </w:p>
    <w:p w:rsidR="002966E7" w:rsidRPr="002966E7" w:rsidRDefault="002966E7" w:rsidP="002966E7">
      <w:pPr>
        <w:widowControl w:val="0"/>
        <w:numPr>
          <w:ilvl w:val="0"/>
          <w:numId w:val="9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Проанализировать эффективность работы учителя-логопеда с родителями по вопросам речевого развития детей.</w:t>
      </w:r>
    </w:p>
    <w:p w:rsidR="002966E7" w:rsidRPr="002966E7" w:rsidRDefault="002966E7" w:rsidP="002966E7">
      <w:pPr>
        <w:widowControl w:val="0"/>
        <w:numPr>
          <w:ilvl w:val="0"/>
          <w:numId w:val="9"/>
        </w:numPr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Проанализировать эффективность коррекционной работы с детьми.</w:t>
      </w:r>
    </w:p>
    <w:p w:rsidR="002966E7" w:rsidRPr="002966E7" w:rsidRDefault="002966E7" w:rsidP="002966E7">
      <w:pPr>
        <w:widowControl w:val="0"/>
        <w:numPr>
          <w:ilvl w:val="0"/>
          <w:numId w:val="9"/>
        </w:numPr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Транслировать опыт работы по данной теме для учителей-логопедов, педагогов района и области.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966E7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Перспективный план реализации проекта</w:t>
      </w: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LineNumbers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1364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365"/>
        <w:gridCol w:w="3030"/>
        <w:gridCol w:w="4914"/>
        <w:gridCol w:w="2806"/>
      </w:tblGrid>
      <w:tr w:rsidR="002966E7" w:rsidRPr="002966E7" w:rsidTr="007C3D7E">
        <w:tc>
          <w:tcPr>
            <w:tcW w:w="15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N</w:t>
            </w: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br/>
            </w:r>
            <w:proofErr w:type="gramStart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Срок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Формы и</w:t>
            </w: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br/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методы работы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Содержание работы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Результат</w:t>
            </w:r>
          </w:p>
        </w:tc>
      </w:tr>
      <w:tr w:rsidR="002966E7" w:rsidRPr="002966E7" w:rsidTr="007C3D7E">
        <w:tc>
          <w:tcPr>
            <w:tcW w:w="15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1.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Подготови</w:t>
            </w:r>
            <w:proofErr w:type="spellEnd"/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тельный этап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3-4 неделя</w:t>
            </w:r>
          </w:p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сентября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1. Анкетирование родителей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Изучение уровня компетентности родителей в вопросах речевого развития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Подбор материалов по темам «Дыхательная гимнастика», «Артикуляционные упражнения», «Мелкая моторика» и др.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 xml:space="preserve">Установление единых требований родителей и учителя-логопеда к ребенку, посещающего </w:t>
            </w:r>
            <w:proofErr w:type="spellStart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логопункт</w:t>
            </w:r>
            <w:proofErr w:type="spellEnd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Анкета для родителей</w:t>
            </w:r>
          </w:p>
        </w:tc>
      </w:tr>
      <w:tr w:rsidR="002966E7" w:rsidRPr="002966E7" w:rsidTr="007C3D7E">
        <w:tc>
          <w:tcPr>
            <w:tcW w:w="153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 этап</w:t>
            </w:r>
          </w:p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Основной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Семинар-практикум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«Традиционные и нетрадиционные упражнения для развития мышц речевого аппарата».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Рекомендации по выполнению артикуляционной гимнастики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проведения мастер </w:t>
            </w:r>
            <w:proofErr w:type="gramStart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-к</w:t>
            </w:r>
            <w:proofErr w:type="gramEnd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ласса, отзывы родителей.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Семинар-практикум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 xml:space="preserve">«Пальчиками </w:t>
            </w:r>
            <w:proofErr w:type="gramStart"/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играем речь развиваем</w:t>
            </w:r>
            <w:proofErr w:type="gramEnd"/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Сообщение о взаимосвязи развития речи и мелкой моторики рук, рекомендации по проведению пальчиковой гимнастики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Протокол проведения семинара-практикума, отзывы родителей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Консультация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«Речевое дыхание основа правильной речи»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Тематическая консультация с практической частью.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Протокол проведения консультации, отзывы родителей.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Мастер-класс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«Научитесь слышать звуки»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Обучение комплексу упражнений для развития фонематического слуха у детей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Протокол проведения мастер класса, отзывы родителей.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Ежемесячно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«Домашняя игротека»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Знакомит родителей с простыми, но очень интересными, а главное полезными играми для детей.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Картотека игр и упражнений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Еженедельно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Индивидуальные консультации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Оказание помощи родителям по интересующим их вопросам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Журнал регистрации консультаций для родителей</w:t>
            </w:r>
          </w:p>
        </w:tc>
      </w:tr>
      <w:tr w:rsidR="002966E7" w:rsidRPr="002966E7" w:rsidTr="007C3D7E">
        <w:tc>
          <w:tcPr>
            <w:tcW w:w="153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Ежемесячно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Оформление информационно-методического стенда 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«Уголок логопеда»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Теоретический материал, направленный на формирование знаний родителей об особенностях развития речи детей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966E7" w:rsidRPr="002966E7" w:rsidTr="007C3D7E">
        <w:tc>
          <w:tcPr>
            <w:tcW w:w="15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3. Заключительный этап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Конец декабря</w:t>
            </w: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Мониторинг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(анкетирование)</w:t>
            </w: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br/>
              <w:t>работы логопеда с родителями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Выявление уровня родительской компетентности в вопросах речевого развития детей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Анкета для родителей</w:t>
            </w:r>
          </w:p>
        </w:tc>
      </w:tr>
      <w:tr w:rsidR="002966E7" w:rsidRPr="002966E7" w:rsidTr="007C3D7E">
        <w:tc>
          <w:tcPr>
            <w:tcW w:w="15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Мониторинг детей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Выявление уровня речевого развития детей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Логопедическая диагностика</w:t>
            </w:r>
          </w:p>
        </w:tc>
      </w:tr>
      <w:tr w:rsidR="002966E7" w:rsidRPr="002966E7" w:rsidTr="007C3D7E">
        <w:tc>
          <w:tcPr>
            <w:tcW w:w="15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Участие в ГМО</w:t>
            </w:r>
          </w:p>
        </w:tc>
        <w:tc>
          <w:tcPr>
            <w:tcW w:w="49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Презентация проекта</w:t>
            </w:r>
          </w:p>
        </w:tc>
        <w:tc>
          <w:tcPr>
            <w:tcW w:w="280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66E7" w:rsidRPr="002966E7" w:rsidRDefault="002966E7" w:rsidP="002966E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2966E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</w:tbl>
    <w:p w:rsidR="002966E7" w:rsidRPr="002966E7" w:rsidRDefault="002966E7" w:rsidP="002966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966E7" w:rsidRPr="002966E7" w:rsidRDefault="002966E7" w:rsidP="002966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86890" w:rsidRDefault="00286890"/>
    <w:sectPr w:rsidR="0028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56"/>
    <w:multiLevelType w:val="multilevel"/>
    <w:tmpl w:val="084A5B9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34477B2"/>
    <w:multiLevelType w:val="multilevel"/>
    <w:tmpl w:val="59DE01C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C4B40FC"/>
    <w:multiLevelType w:val="multilevel"/>
    <w:tmpl w:val="6B88CBB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53867256"/>
    <w:multiLevelType w:val="multilevel"/>
    <w:tmpl w:val="1BA853E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550445C5"/>
    <w:multiLevelType w:val="multilevel"/>
    <w:tmpl w:val="D4DA47C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743D17E0"/>
    <w:multiLevelType w:val="multilevel"/>
    <w:tmpl w:val="6376FFB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7A9453FF"/>
    <w:multiLevelType w:val="multilevel"/>
    <w:tmpl w:val="2EC83A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7F455676"/>
    <w:multiLevelType w:val="multilevel"/>
    <w:tmpl w:val="7368C68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7F5C52AA"/>
    <w:multiLevelType w:val="multilevel"/>
    <w:tmpl w:val="309054C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E0"/>
    <w:rsid w:val="00286890"/>
    <w:rsid w:val="002966E7"/>
    <w:rsid w:val="00702EE0"/>
    <w:rsid w:val="00D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8204</Characters>
  <Application>Microsoft Office Word</Application>
  <DocSecurity>0</DocSecurity>
  <Lines>68</Lines>
  <Paragraphs>19</Paragraphs>
  <ScaleCrop>false</ScaleCrop>
  <Company>diakov.net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2025-08-24T11:15:00Z</dcterms:created>
  <dcterms:modified xsi:type="dcterms:W3CDTF">2025-08-24T12:57:00Z</dcterms:modified>
</cp:coreProperties>
</file>